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7E" w:rsidRPr="00A42B7E" w:rsidRDefault="00A42B7E" w:rsidP="00647644">
      <w:pPr>
        <w:widowControl/>
        <w:spacing w:before="75" w:after="75" w:line="360" w:lineRule="atLeas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A42B7E">
        <w:rPr>
          <w:rFonts w:ascii="黑体" w:eastAsia="黑体" w:hAnsi="黑体" w:cs="宋体" w:hint="eastAsia"/>
          <w:b/>
          <w:kern w:val="0"/>
          <w:sz w:val="32"/>
          <w:szCs w:val="32"/>
        </w:rPr>
        <w:t>科研获奖一览表</w:t>
      </w:r>
      <w:r w:rsidR="00ED1BD7">
        <w:rPr>
          <w:rFonts w:ascii="黑体" w:eastAsia="黑体" w:hAnsi="黑体" w:cs="宋体" w:hint="eastAsia"/>
          <w:b/>
          <w:kern w:val="0"/>
          <w:sz w:val="32"/>
          <w:szCs w:val="32"/>
        </w:rPr>
        <w:t>（2010-201</w:t>
      </w:r>
      <w:r w:rsidR="00E71C36">
        <w:rPr>
          <w:rFonts w:ascii="黑体" w:eastAsia="黑体" w:hAnsi="黑体" w:cs="宋体" w:hint="eastAsia"/>
          <w:b/>
          <w:kern w:val="0"/>
          <w:sz w:val="32"/>
          <w:szCs w:val="32"/>
        </w:rPr>
        <w:t>7</w:t>
      </w:r>
      <w:r w:rsidR="00ED1BD7">
        <w:rPr>
          <w:rFonts w:ascii="黑体" w:eastAsia="黑体" w:hAnsi="黑体" w:cs="宋体" w:hint="eastAsia"/>
          <w:b/>
          <w:kern w:val="0"/>
          <w:sz w:val="32"/>
          <w:szCs w:val="32"/>
        </w:rPr>
        <w:t>年）</w:t>
      </w:r>
    </w:p>
    <w:tbl>
      <w:tblPr>
        <w:tblW w:w="9640" w:type="dxa"/>
        <w:tblInd w:w="-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2"/>
        <w:gridCol w:w="4087"/>
        <w:gridCol w:w="992"/>
        <w:gridCol w:w="851"/>
        <w:gridCol w:w="3118"/>
      </w:tblGrid>
      <w:tr w:rsidR="00647644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B7E" w:rsidRP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B7E" w:rsidRP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</w:t>
            </w:r>
          </w:p>
          <w:p w:rsidR="00A42B7E" w:rsidRP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B7E" w:rsidRP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2B7E" w:rsidRPr="00A42B7E" w:rsidRDefault="00A42B7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获奖名称、等级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4C0EB1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 w:hint="eastAsia"/>
                <w:sz w:val="24"/>
                <w:szCs w:val="24"/>
              </w:rPr>
              <w:t>新型微通道反应器系统关键技术创新及其产业化应用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4C0EB1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4C0EB1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4C0EB1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/>
                <w:sz w:val="24"/>
                <w:szCs w:val="24"/>
              </w:rPr>
              <w:t>省部级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技术发明奖</w:t>
            </w:r>
          </w:p>
          <w:p w:rsidR="001215C0" w:rsidRPr="00A42B7E" w:rsidRDefault="001215C0" w:rsidP="004C0EB1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二等奖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9A1E43">
            <w:pPr>
              <w:jc w:val="center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 w:rsidRPr="006B1EE0">
              <w:rPr>
                <w:rFonts w:ascii="Times New Roman" w:eastAsia="宋体" w:hAnsi="宋体" w:cs="Times New Roman" w:hint="eastAsia"/>
                <w:sz w:val="24"/>
                <w:szCs w:val="24"/>
              </w:rPr>
              <w:t>面向非均相体系的微通道反应器结构设计及其产业化应用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9A1E43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9A1E43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9A1E43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/>
                <w:sz w:val="24"/>
                <w:szCs w:val="24"/>
              </w:rPr>
              <w:t>省部级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科技进步奖</w:t>
            </w:r>
          </w:p>
          <w:p w:rsidR="001215C0" w:rsidRPr="006B1EE0" w:rsidRDefault="001215C0" w:rsidP="009A1E43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三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786AF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 w:hint="eastAsia"/>
                <w:sz w:val="24"/>
                <w:szCs w:val="24"/>
              </w:rPr>
              <w:t>连续塔式光氯化、氟化新技术及其在氯代三氟甲苯生产中的应用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786AF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786AF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786AF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6B1EE0">
              <w:rPr>
                <w:rFonts w:ascii="Times New Roman" w:hAnsiTheme="minorEastAsia" w:cs="Times New Roman"/>
                <w:sz w:val="24"/>
                <w:szCs w:val="24"/>
              </w:rPr>
              <w:t>省部级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科技进步奖</w:t>
            </w:r>
          </w:p>
          <w:p w:rsidR="001215C0" w:rsidRPr="006B1EE0" w:rsidRDefault="001215C0" w:rsidP="00786AF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三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等奖</w:t>
            </w:r>
          </w:p>
        </w:tc>
      </w:tr>
      <w:tr w:rsidR="0098294E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294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294E" w:rsidRPr="0098294E" w:rsidRDefault="0098294E" w:rsidP="0098294E">
            <w:pPr>
              <w:jc w:val="center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 w:rsidRPr="0098294E">
              <w:rPr>
                <w:rFonts w:ascii="Times New Roman" w:hAnsiTheme="minorEastAsia" w:cs="Times New Roman"/>
                <w:sz w:val="24"/>
                <w:szCs w:val="24"/>
              </w:rPr>
              <w:t>嘧啶水杨酸除草剂绿色合成技术集成产业化及应用研究</w:t>
            </w:r>
            <w:r w:rsidRPr="0098294E">
              <w:rPr>
                <w:rFonts w:ascii="Times New Roman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294E" w:rsidRPr="00A42B7E" w:rsidRDefault="0098294E" w:rsidP="0098294E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98294E">
              <w:rPr>
                <w:rFonts w:ascii="Times New Roman" w:hAnsiTheme="minorEastAsia" w:cs="Times New Roman"/>
                <w:sz w:val="24"/>
                <w:szCs w:val="24"/>
              </w:rPr>
              <w:t>徐德锋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294E" w:rsidRPr="006B1EE0" w:rsidRDefault="0098294E" w:rsidP="0098294E">
            <w:pPr>
              <w:jc w:val="center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294E" w:rsidRPr="006B1EE0" w:rsidRDefault="0098294E" w:rsidP="0098294E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98294E">
              <w:rPr>
                <w:rFonts w:ascii="Times New Roman" w:hAnsiTheme="minorEastAsia" w:cs="Times New Roman"/>
                <w:sz w:val="24"/>
                <w:szCs w:val="24"/>
              </w:rPr>
              <w:t>省部级行业协会三等奖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3A33C3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6B1EE0" w:rsidRDefault="001215C0" w:rsidP="006B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新型微通道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反应器系统设计及在硝化反应中的规模化应用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3A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3A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3A33C3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省部级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科学技术奖</w:t>
            </w:r>
          </w:p>
          <w:p w:rsidR="001215C0" w:rsidRPr="00A42B7E" w:rsidRDefault="001215C0" w:rsidP="003A3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二等奖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新型微通道硝化反应器系统设计及规模化应用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省部级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技术发明奖</w:t>
            </w:r>
          </w:p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二等奖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用于防治小菜蛾、斜纹夜蛾和甜菜夜蛾的信息素技术及示范应用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陈新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市</w:t>
            </w: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科技进步奖</w:t>
            </w:r>
          </w:p>
          <w:p w:rsidR="001215C0" w:rsidRPr="00A42B7E" w:rsidRDefault="001215C0" w:rsidP="0064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sz w:val="24"/>
                <w:szCs w:val="24"/>
              </w:rPr>
              <w:t>一等奖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高效绿色除草剂双草醚关键制备新技术及其应用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徐德锋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行业类省部级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三等奖</w:t>
            </w:r>
          </w:p>
        </w:tc>
      </w:tr>
      <w:tr w:rsidR="001215C0" w:rsidRPr="00A42B7E" w:rsidTr="006B1EE0">
        <w:trPr>
          <w:trHeight w:val="851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新型平板显示光阻用高感度光引发剂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宋国强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省部级自然科学奖、发明奖、科技进步奖二等奖、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五个一</w:t>
            </w: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工程奖</w:t>
            </w:r>
          </w:p>
        </w:tc>
      </w:tr>
      <w:tr w:rsidR="001215C0" w:rsidRPr="00A42B7E" w:rsidTr="006B1EE0">
        <w:trPr>
          <w:trHeight w:val="680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新型平板显示光阻用高感度光引发剂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宋国强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市厅级科技进步奖、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哲学社会科学奖一等奖</w:t>
            </w:r>
          </w:p>
        </w:tc>
      </w:tr>
      <w:tr w:rsidR="001215C0" w:rsidRPr="00647644" w:rsidTr="006B1EE0">
        <w:trPr>
          <w:trHeight w:val="680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新型肟酯系列高感度光引发剂及清洁生产技术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宋国强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行业类省部级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二等奖</w:t>
            </w:r>
          </w:p>
        </w:tc>
      </w:tr>
      <w:tr w:rsidR="001215C0" w:rsidRPr="00647644" w:rsidTr="006B1EE0">
        <w:trPr>
          <w:trHeight w:val="680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甲醛超低释放新工艺脲醛树脂制造及在人造板中的应用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行业类省部级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二等奖</w:t>
            </w:r>
          </w:p>
        </w:tc>
      </w:tr>
      <w:tr w:rsidR="001215C0" w:rsidRPr="00A42B7E" w:rsidTr="006B1EE0">
        <w:trPr>
          <w:trHeight w:val="851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大屏液晶彩色光阻及黑色矩阵用新型高感度光引发剂的开发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宋国强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省部级自然科学奖、发明奖、科技进步奖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三等奖</w:t>
            </w:r>
          </w:p>
        </w:tc>
      </w:tr>
      <w:tr w:rsidR="001215C0" w:rsidRPr="00A42B7E" w:rsidTr="006B1EE0">
        <w:trPr>
          <w:trHeight w:val="851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98294E" w:rsidP="006B1EE0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人造板用微游离甲醛释放脲醛树脂胶黏剂制造技术示范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张跃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15C0" w:rsidRDefault="001215C0" w:rsidP="00647644">
            <w:pPr>
              <w:widowControl/>
              <w:spacing w:before="75" w:after="75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省部级自然科学奖、发明奖、科技进步奖二等奖、</w:t>
            </w:r>
          </w:p>
          <w:p w:rsidR="001215C0" w:rsidRPr="00A42B7E" w:rsidRDefault="001215C0" w:rsidP="00647644">
            <w:pPr>
              <w:widowControl/>
              <w:spacing w:before="75" w:after="7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五个一</w:t>
            </w:r>
            <w:r w:rsidRPr="00A42B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A42B7E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工程奖</w:t>
            </w:r>
          </w:p>
        </w:tc>
      </w:tr>
    </w:tbl>
    <w:p w:rsidR="00A42B7E" w:rsidRDefault="00A42B7E"/>
    <w:sectPr w:rsidR="00A42B7E" w:rsidSect="0030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FFD" w:rsidRDefault="00364FFD" w:rsidP="006B1EE0">
      <w:r>
        <w:separator/>
      </w:r>
    </w:p>
  </w:endnote>
  <w:endnote w:type="continuationSeparator" w:id="1">
    <w:p w:rsidR="00364FFD" w:rsidRDefault="00364FFD" w:rsidP="006B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FFD" w:rsidRDefault="00364FFD" w:rsidP="006B1EE0">
      <w:r>
        <w:separator/>
      </w:r>
    </w:p>
  </w:footnote>
  <w:footnote w:type="continuationSeparator" w:id="1">
    <w:p w:rsidR="00364FFD" w:rsidRDefault="00364FFD" w:rsidP="006B1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B7E"/>
    <w:rsid w:val="001215C0"/>
    <w:rsid w:val="003065A9"/>
    <w:rsid w:val="00364FFD"/>
    <w:rsid w:val="00647644"/>
    <w:rsid w:val="006B1EE0"/>
    <w:rsid w:val="008A754F"/>
    <w:rsid w:val="00906862"/>
    <w:rsid w:val="0098294E"/>
    <w:rsid w:val="009A3204"/>
    <w:rsid w:val="00A42B7E"/>
    <w:rsid w:val="00AB0828"/>
    <w:rsid w:val="00E71C36"/>
    <w:rsid w:val="00ED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0112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307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95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783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2016-10-13T06:24:00Z</dcterms:created>
  <dcterms:modified xsi:type="dcterms:W3CDTF">2017-12-18T06:20:00Z</dcterms:modified>
</cp:coreProperties>
</file>