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94" w:rsidRPr="00366294" w:rsidRDefault="00366294" w:rsidP="00366294">
      <w:pPr>
        <w:spacing w:line="360" w:lineRule="auto"/>
        <w:jc w:val="center"/>
        <w:rPr>
          <w:rFonts w:ascii="黑体" w:eastAsia="黑体" w:hAnsi="黑体" w:cs="Times New Roman" w:hint="eastAsia"/>
          <w:b/>
          <w:sz w:val="32"/>
          <w:szCs w:val="32"/>
        </w:rPr>
      </w:pPr>
      <w:r w:rsidRPr="00366294">
        <w:rPr>
          <w:rFonts w:ascii="黑体" w:eastAsia="黑体" w:hAnsi="黑体" w:cs="Times New Roman"/>
          <w:b/>
          <w:sz w:val="32"/>
          <w:szCs w:val="32"/>
        </w:rPr>
        <w:t>常州大学国内外教育教学研究类重要期刊 CSSCI源期刊</w:t>
      </w:r>
    </w:p>
    <w:p w:rsidR="00366294" w:rsidRPr="00366294" w:rsidRDefault="00366294" w:rsidP="00366294">
      <w:pPr>
        <w:spacing w:line="360" w:lineRule="auto"/>
        <w:jc w:val="center"/>
        <w:rPr>
          <w:rFonts w:ascii="黑体" w:eastAsia="黑体" w:hAnsi="黑体" w:cs="Times New Roman"/>
          <w:b/>
          <w:sz w:val="32"/>
          <w:szCs w:val="32"/>
        </w:rPr>
      </w:pPr>
      <w:r w:rsidRPr="00366294">
        <w:rPr>
          <w:rFonts w:ascii="黑体" w:eastAsia="黑体" w:hAnsi="黑体" w:cs="Times New Roman"/>
          <w:b/>
          <w:sz w:val="32"/>
          <w:szCs w:val="32"/>
        </w:rPr>
        <w:t>核心期刊 统计源期刊目录</w:t>
      </w:r>
    </w:p>
    <w:p w:rsidR="00366294" w:rsidRDefault="00366294" w:rsidP="00366294">
      <w:pPr>
        <w:spacing w:line="360" w:lineRule="auto"/>
        <w:rPr>
          <w:rFonts w:ascii="Times New Roman" w:hAnsiTheme="minorEastAsia" w:cs="Times New Roman" w:hint="eastAsia"/>
          <w:sz w:val="24"/>
          <w:szCs w:val="24"/>
        </w:rPr>
      </w:pP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sz w:val="24"/>
          <w:szCs w:val="24"/>
        </w:rPr>
        <w:t>各单位、各部门：</w:t>
      </w:r>
      <w:r w:rsidRPr="00366294">
        <w:rPr>
          <w:rFonts w:ascii="Times New Roman" w:hAnsi="Times New Roman" w:cs="Times New Roman"/>
          <w:sz w:val="24"/>
          <w:szCs w:val="24"/>
        </w:rPr>
        <w:br/>
      </w:r>
      <w:r w:rsidRPr="00366294">
        <w:rPr>
          <w:rFonts w:ascii="Times New Roman" w:hAnsiTheme="minorEastAsia" w:cs="Times New Roman"/>
          <w:sz w:val="24"/>
          <w:szCs w:val="24"/>
        </w:rPr>
        <w:t>为了进一步提升我校教育教学研究的质量，学校</w:t>
      </w:r>
      <w:r w:rsidRPr="00366294">
        <w:rPr>
          <w:rFonts w:ascii="Times New Roman" w:hAnsiTheme="minorEastAsia" w:cs="Times New Roman"/>
          <w:kern w:val="0"/>
          <w:sz w:val="24"/>
          <w:szCs w:val="24"/>
        </w:rPr>
        <w:t>根据</w:t>
      </w:r>
      <w:r w:rsidRPr="00366294">
        <w:rPr>
          <w:rFonts w:ascii="Times New Roman" w:hAnsiTheme="minorEastAsia" w:cs="Times New Roman"/>
          <w:sz w:val="24"/>
          <w:szCs w:val="24"/>
        </w:rPr>
        <w:t>校内外相关专家意见，参考兄弟院校的做法，</w:t>
      </w:r>
      <w:r w:rsidRPr="00366294">
        <w:rPr>
          <w:rFonts w:ascii="Times New Roman" w:hAnsiTheme="minorEastAsia" w:cs="Times New Roman"/>
          <w:kern w:val="0"/>
          <w:sz w:val="24"/>
          <w:szCs w:val="24"/>
        </w:rPr>
        <w:t>常州大学国内外教育教学研究类重要期刊、核心期刊、</w:t>
      </w:r>
      <w:r w:rsidRPr="00366294">
        <w:rPr>
          <w:rFonts w:ascii="Times New Roman" w:hAnsi="Times New Roman" w:cs="Times New Roman"/>
          <w:kern w:val="0"/>
          <w:sz w:val="24"/>
          <w:szCs w:val="24"/>
        </w:rPr>
        <w:t>CSSCI</w:t>
      </w:r>
      <w:r w:rsidRPr="00366294">
        <w:rPr>
          <w:rFonts w:ascii="Times New Roman" w:hAnsiTheme="minorEastAsia" w:cs="Times New Roman"/>
          <w:kern w:val="0"/>
          <w:sz w:val="24"/>
          <w:szCs w:val="24"/>
        </w:rPr>
        <w:t>源期刊、统计源期刊目录（试行）》已经确定，现印发给你们</w:t>
      </w:r>
      <w:r w:rsidRPr="00366294">
        <w:rPr>
          <w:rFonts w:ascii="Times New Roman" w:hAnsiTheme="minorEastAsia" w:cs="Times New Roman"/>
          <w:sz w:val="24"/>
          <w:szCs w:val="24"/>
        </w:rPr>
        <w:t>。</w:t>
      </w:r>
      <w:r w:rsidRPr="00366294">
        <w:rPr>
          <w:rFonts w:ascii="Times New Roman" w:hAnsi="Times New Roman" w:cs="Times New Roman"/>
          <w:sz w:val="24"/>
          <w:szCs w:val="24"/>
        </w:rPr>
        <w:br/>
      </w:r>
      <w:r w:rsidRPr="00366294">
        <w:rPr>
          <w:rFonts w:ascii="Times New Roman" w:hAnsi="Times New Roman" w:cs="Times New Roman"/>
          <w:sz w:val="24"/>
          <w:szCs w:val="24"/>
        </w:rPr>
        <w:br/>
      </w:r>
      <w:r w:rsidRPr="00366294">
        <w:rPr>
          <w:rFonts w:ascii="Times New Roman" w:hAnsiTheme="minorEastAsia" w:cs="Times New Roman"/>
          <w:b/>
          <w:kern w:val="0"/>
          <w:sz w:val="24"/>
          <w:szCs w:val="24"/>
        </w:rPr>
        <w:t>一、常州大学国内外教育教学研究类重要期刊</w:t>
      </w:r>
      <w:r w:rsidRPr="00366294">
        <w:rPr>
          <w:rFonts w:ascii="Times New Roman" w:hAnsi="Times New Roman" w:cs="Times New Roman"/>
          <w:b/>
          <w:kern w:val="0"/>
          <w:sz w:val="24"/>
          <w:szCs w:val="24"/>
        </w:rPr>
        <w:t xml:space="preserve"> </w:t>
      </w: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color w:val="000000"/>
          <w:kern w:val="0"/>
          <w:sz w:val="24"/>
          <w:szCs w:val="24"/>
        </w:rPr>
        <w:t>（一）国内教育教学研究类重要期刊</w:t>
      </w:r>
      <w:r w:rsidRPr="00366294">
        <w:rPr>
          <w:rFonts w:ascii="Times New Roman" w:hAnsi="Times New Roman" w:cs="Times New Roman"/>
          <w:b/>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w:t>
      </w:r>
      <w:r w:rsidRPr="00366294">
        <w:rPr>
          <w:rFonts w:ascii="Times New Roman" w:hAnsiTheme="minorEastAsia" w:cs="Times New Roman"/>
          <w:color w:val="000000"/>
          <w:kern w:val="0"/>
          <w:sz w:val="24"/>
          <w:szCs w:val="24"/>
        </w:rPr>
        <w:t>教育研究</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2.</w:t>
      </w:r>
      <w:r w:rsidRPr="00366294">
        <w:rPr>
          <w:rFonts w:ascii="Times New Roman" w:hAnsiTheme="minorEastAsia" w:cs="Times New Roman"/>
          <w:color w:val="000000"/>
          <w:kern w:val="0"/>
          <w:sz w:val="24"/>
          <w:szCs w:val="24"/>
        </w:rPr>
        <w:t>中国高教研究</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3.</w:t>
      </w:r>
      <w:r w:rsidRPr="00366294">
        <w:rPr>
          <w:rFonts w:ascii="Times New Roman" w:hAnsiTheme="minorEastAsia" w:cs="Times New Roman"/>
          <w:color w:val="000000"/>
          <w:kern w:val="0"/>
          <w:sz w:val="24"/>
          <w:szCs w:val="24"/>
        </w:rPr>
        <w:t>中国高等教育</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4.</w:t>
      </w:r>
      <w:r w:rsidRPr="00366294">
        <w:rPr>
          <w:rFonts w:ascii="Times New Roman" w:hAnsiTheme="minorEastAsia" w:cs="Times New Roman"/>
          <w:color w:val="000000"/>
          <w:kern w:val="0"/>
          <w:sz w:val="24"/>
          <w:szCs w:val="24"/>
        </w:rPr>
        <w:t>高等工程教育研究</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5.</w:t>
      </w:r>
      <w:r w:rsidRPr="00366294">
        <w:rPr>
          <w:rFonts w:ascii="Times New Roman" w:hAnsiTheme="minorEastAsia" w:cs="Times New Roman"/>
          <w:color w:val="000000"/>
          <w:kern w:val="0"/>
          <w:sz w:val="24"/>
          <w:szCs w:val="24"/>
        </w:rPr>
        <w:t>中国教育学刊</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6.</w:t>
      </w:r>
      <w:r w:rsidRPr="00366294">
        <w:rPr>
          <w:rFonts w:ascii="Times New Roman" w:hAnsiTheme="minorEastAsia" w:cs="Times New Roman"/>
          <w:color w:val="000000"/>
          <w:kern w:val="0"/>
          <w:sz w:val="24"/>
          <w:szCs w:val="24"/>
        </w:rPr>
        <w:t>高等教育研究</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7.</w:t>
      </w:r>
      <w:r w:rsidRPr="00366294">
        <w:rPr>
          <w:rFonts w:ascii="Times New Roman" w:hAnsiTheme="minorEastAsia" w:cs="Times New Roman"/>
          <w:color w:val="000000"/>
          <w:kern w:val="0"/>
          <w:sz w:val="24"/>
          <w:szCs w:val="24"/>
        </w:rPr>
        <w:t>北京大学教育评论</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8.</w:t>
      </w:r>
      <w:r w:rsidRPr="00366294">
        <w:rPr>
          <w:rFonts w:ascii="Times New Roman" w:hAnsiTheme="minorEastAsia" w:cs="Times New Roman"/>
          <w:color w:val="000000"/>
          <w:kern w:val="0"/>
          <w:sz w:val="24"/>
          <w:szCs w:val="24"/>
        </w:rPr>
        <w:t>中国大学教学</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9.</w:t>
      </w:r>
      <w:r w:rsidRPr="00366294">
        <w:rPr>
          <w:rFonts w:ascii="Times New Roman" w:hAnsiTheme="minorEastAsia" w:cs="Times New Roman"/>
          <w:kern w:val="0"/>
          <w:sz w:val="24"/>
          <w:szCs w:val="24"/>
        </w:rPr>
        <w:t>教育理论与实践</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10.</w:t>
      </w:r>
      <w:r w:rsidRPr="00366294">
        <w:rPr>
          <w:rFonts w:ascii="Times New Roman" w:hAnsiTheme="minorEastAsia" w:cs="Times New Roman"/>
          <w:color w:val="000000"/>
          <w:kern w:val="0"/>
          <w:sz w:val="24"/>
          <w:szCs w:val="24"/>
        </w:rPr>
        <w:t>教师教育研究</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11.</w:t>
      </w:r>
      <w:r w:rsidRPr="00366294">
        <w:rPr>
          <w:rFonts w:ascii="Times New Roman" w:hAnsiTheme="minorEastAsia" w:cs="Times New Roman"/>
          <w:color w:val="000000"/>
          <w:kern w:val="0"/>
          <w:sz w:val="24"/>
          <w:szCs w:val="24"/>
        </w:rPr>
        <w:t>清华大学教育研究</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12.</w:t>
      </w:r>
      <w:r w:rsidRPr="00366294">
        <w:rPr>
          <w:rFonts w:ascii="Times New Roman" w:hAnsiTheme="minorEastAsia" w:cs="Times New Roman"/>
          <w:color w:val="000000"/>
          <w:kern w:val="0"/>
          <w:sz w:val="24"/>
          <w:szCs w:val="24"/>
        </w:rPr>
        <w:t>高教探索</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13.</w:t>
      </w:r>
      <w:r w:rsidRPr="00366294">
        <w:rPr>
          <w:rFonts w:ascii="Times New Roman" w:hAnsiTheme="minorEastAsia" w:cs="Times New Roman"/>
          <w:color w:val="000000"/>
          <w:kern w:val="0"/>
          <w:sz w:val="24"/>
          <w:szCs w:val="24"/>
        </w:rPr>
        <w:t>比较教育研究</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14.</w:t>
      </w:r>
      <w:r w:rsidRPr="00366294">
        <w:rPr>
          <w:rFonts w:ascii="Times New Roman" w:hAnsiTheme="minorEastAsia" w:cs="Times New Roman"/>
          <w:color w:val="000000"/>
          <w:kern w:val="0"/>
          <w:sz w:val="24"/>
          <w:szCs w:val="24"/>
        </w:rPr>
        <w:t>现代大学教育</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15.</w:t>
      </w:r>
      <w:r w:rsidRPr="00366294">
        <w:rPr>
          <w:rFonts w:ascii="Times New Roman" w:hAnsiTheme="minorEastAsia" w:cs="Times New Roman"/>
          <w:color w:val="000000"/>
          <w:kern w:val="0"/>
          <w:sz w:val="24"/>
          <w:szCs w:val="24"/>
        </w:rPr>
        <w:t>江苏高教</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16.</w:t>
      </w:r>
      <w:r w:rsidRPr="00366294">
        <w:rPr>
          <w:rFonts w:ascii="Times New Roman" w:hAnsiTheme="minorEastAsia" w:cs="Times New Roman"/>
          <w:kern w:val="0"/>
          <w:sz w:val="24"/>
          <w:szCs w:val="24"/>
        </w:rPr>
        <w:t>教育学报</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17.</w:t>
      </w:r>
      <w:r w:rsidRPr="00366294">
        <w:rPr>
          <w:rFonts w:ascii="Times New Roman" w:hAnsiTheme="minorEastAsia" w:cs="Times New Roman"/>
          <w:color w:val="000000"/>
          <w:kern w:val="0"/>
          <w:sz w:val="24"/>
          <w:szCs w:val="24"/>
        </w:rPr>
        <w:t>华东师范大学学报（教育科学版）</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18.</w:t>
      </w:r>
      <w:r w:rsidRPr="00366294">
        <w:rPr>
          <w:rFonts w:ascii="Times New Roman" w:hAnsiTheme="minorEastAsia" w:cs="Times New Roman"/>
          <w:color w:val="000000"/>
          <w:kern w:val="0"/>
          <w:sz w:val="24"/>
          <w:szCs w:val="24"/>
        </w:rPr>
        <w:t>教育科学</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t>19.</w:t>
      </w:r>
      <w:r w:rsidRPr="00366294">
        <w:rPr>
          <w:rFonts w:ascii="Times New Roman" w:hAnsiTheme="minorEastAsia" w:cs="Times New Roman"/>
          <w:kern w:val="0"/>
          <w:sz w:val="24"/>
          <w:szCs w:val="24"/>
        </w:rPr>
        <w:t>国家教育行政学院学报</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color w:val="000000"/>
          <w:kern w:val="0"/>
          <w:sz w:val="24"/>
          <w:szCs w:val="24"/>
        </w:rPr>
        <w:lastRenderedPageBreak/>
        <w:t>20.</w:t>
      </w:r>
      <w:r w:rsidRPr="00366294">
        <w:rPr>
          <w:rFonts w:ascii="Times New Roman" w:hAnsiTheme="minorEastAsia" w:cs="Times New Roman"/>
          <w:color w:val="000000"/>
          <w:kern w:val="0"/>
          <w:sz w:val="24"/>
          <w:szCs w:val="24"/>
        </w:rPr>
        <w:t>复旦教育论坛</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color w:val="000000"/>
          <w:kern w:val="0"/>
          <w:sz w:val="24"/>
          <w:szCs w:val="24"/>
        </w:rPr>
        <w:t>（二）国外教育教学研究类重要期刊</w:t>
      </w:r>
      <w:r w:rsidRPr="00366294">
        <w:rPr>
          <w:rFonts w:ascii="Times New Roman" w:hAnsi="Times New Roman" w:cs="Times New Roman"/>
          <w:b/>
          <w:color w:val="000000"/>
          <w:kern w:val="0"/>
          <w:sz w:val="24"/>
          <w:szCs w:val="24"/>
        </w:rPr>
        <w:t xml:space="preserve"> </w:t>
      </w:r>
    </w:p>
    <w:p w:rsidR="00366294" w:rsidRDefault="00366294" w:rsidP="00366294">
      <w:pPr>
        <w:spacing w:line="360" w:lineRule="auto"/>
        <w:rPr>
          <w:rFonts w:ascii="Times New Roman" w:hAnsi="Times New Roman" w:cs="Times New Roman" w:hint="eastAsia"/>
          <w:color w:val="000000"/>
          <w:kern w:val="0"/>
          <w:sz w:val="24"/>
          <w:szCs w:val="24"/>
        </w:rPr>
      </w:pPr>
      <w:r w:rsidRPr="00366294">
        <w:rPr>
          <w:rFonts w:ascii="Times New Roman" w:hAnsiTheme="minorEastAsia" w:cs="Times New Roman"/>
          <w:color w:val="000000"/>
          <w:kern w:val="0"/>
          <w:sz w:val="24"/>
          <w:szCs w:val="24"/>
        </w:rPr>
        <w:t>发表在学校指定的外文期刊上的教育教学研究论文参照重要期刊执行，具体期刊名称见附件。其他发表在外文期刊上的教育教学研究论文按照统计源期刊处理。</w:t>
      </w:r>
      <w:r w:rsidRPr="00366294">
        <w:rPr>
          <w:rFonts w:ascii="Times New Roman" w:hAnsi="Times New Roman" w:cs="Times New Roman"/>
          <w:color w:val="000000"/>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kern w:val="0"/>
          <w:sz w:val="24"/>
          <w:szCs w:val="24"/>
        </w:rPr>
        <w:t>二、</w:t>
      </w:r>
      <w:r w:rsidRPr="00366294">
        <w:rPr>
          <w:rFonts w:ascii="Times New Roman" w:hAnsi="Times New Roman" w:cs="Times New Roman"/>
          <w:b/>
          <w:kern w:val="0"/>
          <w:sz w:val="24"/>
          <w:szCs w:val="24"/>
        </w:rPr>
        <w:t>CSSCI</w:t>
      </w:r>
      <w:r w:rsidRPr="00366294">
        <w:rPr>
          <w:rFonts w:ascii="Times New Roman" w:hAnsiTheme="minorEastAsia" w:cs="Times New Roman"/>
          <w:b/>
          <w:kern w:val="0"/>
          <w:sz w:val="24"/>
          <w:szCs w:val="24"/>
        </w:rPr>
        <w:t>源期刊</w:t>
      </w:r>
      <w:r w:rsidRPr="00366294">
        <w:rPr>
          <w:rFonts w:ascii="Times New Roman" w:hAnsi="Times New Roman" w:cs="Times New Roman"/>
          <w:b/>
          <w:kern w:val="0"/>
          <w:sz w:val="24"/>
          <w:szCs w:val="24"/>
        </w:rPr>
        <w:t xml:space="preserve"> </w:t>
      </w:r>
    </w:p>
    <w:p w:rsidR="00366294" w:rsidRDefault="00366294" w:rsidP="00366294">
      <w:pPr>
        <w:spacing w:line="360" w:lineRule="auto"/>
        <w:rPr>
          <w:rFonts w:ascii="Times New Roman" w:hAnsi="Times New Roman" w:cs="Times New Roman" w:hint="eastAsia"/>
          <w:kern w:val="0"/>
          <w:sz w:val="24"/>
          <w:szCs w:val="24"/>
        </w:rPr>
      </w:pPr>
      <w:r w:rsidRPr="00366294">
        <w:rPr>
          <w:rFonts w:ascii="Times New Roman" w:hAnsiTheme="minorEastAsia" w:cs="Times New Roman"/>
          <w:kern w:val="0"/>
          <w:sz w:val="24"/>
          <w:szCs w:val="24"/>
        </w:rPr>
        <w:t>主要指</w:t>
      </w:r>
      <w:r w:rsidRPr="00366294">
        <w:rPr>
          <w:rFonts w:ascii="Times New Roman" w:hAnsi="Times New Roman" w:cs="Times New Roman"/>
          <w:kern w:val="0"/>
          <w:sz w:val="24"/>
          <w:szCs w:val="24"/>
        </w:rPr>
        <w:t>“CSSCI</w:t>
      </w:r>
      <w:r w:rsidRPr="00366294">
        <w:rPr>
          <w:rFonts w:ascii="Times New Roman" w:hAnsiTheme="minorEastAsia" w:cs="Times New Roman"/>
          <w:kern w:val="0"/>
          <w:sz w:val="24"/>
          <w:szCs w:val="24"/>
        </w:rPr>
        <w:t>来源期刊（最新版）</w:t>
      </w:r>
      <w:r w:rsidRPr="00366294">
        <w:rPr>
          <w:rFonts w:ascii="Times New Roman" w:hAnsi="Times New Roman" w:cs="Times New Roman"/>
          <w:kern w:val="0"/>
          <w:sz w:val="24"/>
          <w:szCs w:val="24"/>
        </w:rPr>
        <w:t>”</w:t>
      </w:r>
      <w:r w:rsidRPr="00366294">
        <w:rPr>
          <w:rFonts w:ascii="Times New Roman" w:hAnsiTheme="minorEastAsia" w:cs="Times New Roman"/>
          <w:kern w:val="0"/>
          <w:sz w:val="24"/>
          <w:szCs w:val="24"/>
        </w:rPr>
        <w:t>中的教育类期刊（已被列为重要期刊的除外）。发表的教研论文内容与期刊专业定位明显不一致的</w:t>
      </w:r>
      <w:r w:rsidRPr="00366294">
        <w:rPr>
          <w:rFonts w:ascii="Times New Roman" w:hAnsi="Times New Roman" w:cs="Times New Roman"/>
          <w:kern w:val="0"/>
          <w:sz w:val="24"/>
          <w:szCs w:val="24"/>
        </w:rPr>
        <w:t>CSSCI</w:t>
      </w:r>
      <w:r w:rsidRPr="00366294">
        <w:rPr>
          <w:rFonts w:ascii="Times New Roman" w:hAnsiTheme="minorEastAsia" w:cs="Times New Roman"/>
          <w:kern w:val="0"/>
          <w:sz w:val="24"/>
          <w:szCs w:val="24"/>
        </w:rPr>
        <w:t>源期刊及扩展版不在此列，按核心源期刊处理。</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kern w:val="0"/>
          <w:sz w:val="24"/>
          <w:szCs w:val="24"/>
        </w:rPr>
        <w:t>三、核心期刊</w:t>
      </w:r>
      <w:r w:rsidRPr="00366294">
        <w:rPr>
          <w:rFonts w:ascii="Times New Roman" w:hAnsi="Times New Roman" w:cs="Times New Roman"/>
          <w:b/>
          <w:kern w:val="0"/>
          <w:sz w:val="24"/>
          <w:szCs w:val="24"/>
        </w:rPr>
        <w:t xml:space="preserve"> </w:t>
      </w:r>
    </w:p>
    <w:p w:rsidR="00366294" w:rsidRDefault="00366294" w:rsidP="00366294">
      <w:pPr>
        <w:spacing w:line="360" w:lineRule="auto"/>
        <w:rPr>
          <w:rFonts w:ascii="Times New Roman" w:hAnsi="Times New Roman" w:cs="Times New Roman" w:hint="eastAsia"/>
          <w:kern w:val="0"/>
          <w:sz w:val="24"/>
          <w:szCs w:val="24"/>
        </w:rPr>
      </w:pPr>
      <w:r w:rsidRPr="00366294">
        <w:rPr>
          <w:rFonts w:ascii="Times New Roman" w:hAnsiTheme="minorEastAsia" w:cs="Times New Roman"/>
          <w:kern w:val="0"/>
          <w:sz w:val="24"/>
          <w:szCs w:val="24"/>
        </w:rPr>
        <w:t>主要指《中文核心期刊要目总览》（最新版）中</w:t>
      </w:r>
      <w:r w:rsidRPr="00366294">
        <w:rPr>
          <w:rFonts w:ascii="Times New Roman" w:hAnsi="Times New Roman" w:cs="Times New Roman"/>
          <w:kern w:val="0"/>
          <w:sz w:val="24"/>
          <w:szCs w:val="24"/>
        </w:rPr>
        <w:t xml:space="preserve">G4 </w:t>
      </w:r>
      <w:r w:rsidRPr="00366294">
        <w:rPr>
          <w:rFonts w:ascii="Times New Roman" w:hAnsiTheme="minorEastAsia" w:cs="Times New Roman"/>
          <w:kern w:val="0"/>
          <w:sz w:val="24"/>
          <w:szCs w:val="24"/>
        </w:rPr>
        <w:t>教育类核心期刊（</w:t>
      </w:r>
      <w:r w:rsidRPr="00366294">
        <w:rPr>
          <w:rFonts w:ascii="Times New Roman" w:hAnsi="Times New Roman" w:cs="Times New Roman"/>
          <w:kern w:val="0"/>
          <w:sz w:val="24"/>
          <w:szCs w:val="24"/>
        </w:rPr>
        <w:t>G61</w:t>
      </w:r>
      <w:r w:rsidRPr="00366294">
        <w:rPr>
          <w:rFonts w:ascii="Times New Roman" w:hAnsiTheme="minorEastAsia" w:cs="Times New Roman"/>
          <w:kern w:val="0"/>
          <w:sz w:val="24"/>
          <w:szCs w:val="24"/>
        </w:rPr>
        <w:t>、</w:t>
      </w:r>
      <w:r w:rsidRPr="00366294">
        <w:rPr>
          <w:rFonts w:ascii="Times New Roman" w:hAnsi="Times New Roman" w:cs="Times New Roman"/>
          <w:kern w:val="0"/>
          <w:sz w:val="24"/>
          <w:szCs w:val="24"/>
        </w:rPr>
        <w:t>G62</w:t>
      </w:r>
      <w:r w:rsidRPr="00366294">
        <w:rPr>
          <w:rFonts w:ascii="Times New Roman" w:hAnsiTheme="minorEastAsia" w:cs="Times New Roman"/>
          <w:kern w:val="0"/>
          <w:sz w:val="24"/>
          <w:szCs w:val="24"/>
        </w:rPr>
        <w:t>、</w:t>
      </w:r>
      <w:r w:rsidRPr="00366294">
        <w:rPr>
          <w:rFonts w:ascii="Times New Roman" w:hAnsi="Times New Roman" w:cs="Times New Roman"/>
          <w:kern w:val="0"/>
          <w:sz w:val="24"/>
          <w:szCs w:val="24"/>
        </w:rPr>
        <w:t>G63</w:t>
      </w:r>
      <w:r w:rsidRPr="00366294">
        <w:rPr>
          <w:rFonts w:ascii="Times New Roman" w:hAnsiTheme="minorEastAsia" w:cs="Times New Roman"/>
          <w:kern w:val="0"/>
          <w:sz w:val="24"/>
          <w:szCs w:val="24"/>
        </w:rPr>
        <w:t>除外；已被列为重要期刊的除外）。发表的教研论文内容与期刊专业定位明显不一致的核心期刊不在此列，按统计源期刊处理。</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kern w:val="0"/>
          <w:sz w:val="24"/>
          <w:szCs w:val="24"/>
        </w:rPr>
        <w:t>四、统计源期刊</w:t>
      </w:r>
      <w:r w:rsidRPr="00366294">
        <w:rPr>
          <w:rFonts w:ascii="Times New Roman" w:hAnsi="Times New Roman" w:cs="Times New Roman"/>
          <w:b/>
          <w:kern w:val="0"/>
          <w:sz w:val="24"/>
          <w:szCs w:val="24"/>
        </w:rPr>
        <w:t xml:space="preserve"> </w:t>
      </w:r>
    </w:p>
    <w:p w:rsidR="00366294" w:rsidRDefault="00366294" w:rsidP="00366294">
      <w:pPr>
        <w:spacing w:line="360" w:lineRule="auto"/>
        <w:rPr>
          <w:rFonts w:ascii="Times New Roman" w:hAnsi="Times New Roman" w:cs="Times New Roman" w:hint="eastAsia"/>
          <w:kern w:val="0"/>
          <w:sz w:val="24"/>
          <w:szCs w:val="24"/>
        </w:rPr>
      </w:pPr>
      <w:r w:rsidRPr="00366294">
        <w:rPr>
          <w:rFonts w:ascii="Times New Roman" w:hAnsi="Times New Roman" w:cs="Times New Roman"/>
          <w:kern w:val="0"/>
          <w:sz w:val="24"/>
          <w:szCs w:val="24"/>
        </w:rPr>
        <w:t>1.</w:t>
      </w:r>
      <w:r w:rsidRPr="00366294">
        <w:rPr>
          <w:rFonts w:ascii="Times New Roman" w:hAnsiTheme="minorEastAsia" w:cs="Times New Roman"/>
          <w:kern w:val="0"/>
          <w:sz w:val="24"/>
          <w:szCs w:val="24"/>
        </w:rPr>
        <w:t>原则上指高等教育教学研究类的合法期刊，并被</w:t>
      </w:r>
      <w:r w:rsidRPr="00366294">
        <w:rPr>
          <w:rFonts w:ascii="Times New Roman" w:hAnsi="Times New Roman" w:cs="Times New Roman"/>
          <w:kern w:val="0"/>
          <w:sz w:val="24"/>
          <w:szCs w:val="24"/>
        </w:rPr>
        <w:t>“</w:t>
      </w:r>
      <w:r w:rsidRPr="00366294">
        <w:rPr>
          <w:rFonts w:ascii="Times New Roman" w:hAnsiTheme="minorEastAsia" w:cs="Times New Roman"/>
          <w:kern w:val="0"/>
          <w:sz w:val="24"/>
          <w:szCs w:val="24"/>
        </w:rPr>
        <w:t>中国知网</w:t>
      </w:r>
      <w:r w:rsidRPr="00366294">
        <w:rPr>
          <w:rFonts w:ascii="Times New Roman" w:hAnsi="Times New Roman" w:cs="Times New Roman"/>
          <w:kern w:val="0"/>
          <w:sz w:val="24"/>
          <w:szCs w:val="24"/>
        </w:rPr>
        <w:t>”</w:t>
      </w:r>
      <w:r w:rsidRPr="00366294">
        <w:rPr>
          <w:rFonts w:ascii="Times New Roman" w:hAnsiTheme="minorEastAsia" w:cs="Times New Roman"/>
          <w:kern w:val="0"/>
          <w:sz w:val="24"/>
          <w:szCs w:val="24"/>
        </w:rPr>
        <w:t>或</w:t>
      </w:r>
      <w:r w:rsidRPr="00366294">
        <w:rPr>
          <w:rFonts w:ascii="Times New Roman" w:hAnsi="Times New Roman" w:cs="Times New Roman"/>
          <w:kern w:val="0"/>
          <w:sz w:val="24"/>
          <w:szCs w:val="24"/>
        </w:rPr>
        <w:t>“</w:t>
      </w:r>
      <w:r w:rsidRPr="00366294">
        <w:rPr>
          <w:rFonts w:ascii="Times New Roman" w:hAnsiTheme="minorEastAsia" w:cs="Times New Roman"/>
          <w:kern w:val="0"/>
          <w:sz w:val="24"/>
          <w:szCs w:val="24"/>
        </w:rPr>
        <w:t>万方数据</w:t>
      </w:r>
      <w:r w:rsidRPr="00366294">
        <w:rPr>
          <w:rFonts w:ascii="Times New Roman" w:hAnsi="Times New Roman" w:cs="Times New Roman"/>
          <w:kern w:val="0"/>
          <w:sz w:val="24"/>
          <w:szCs w:val="24"/>
        </w:rPr>
        <w:t>”</w:t>
      </w:r>
      <w:r w:rsidRPr="00366294">
        <w:rPr>
          <w:rFonts w:ascii="Times New Roman" w:hAnsiTheme="minorEastAsia" w:cs="Times New Roman"/>
          <w:kern w:val="0"/>
          <w:sz w:val="24"/>
          <w:szCs w:val="24"/>
        </w:rPr>
        <w:t>收录。</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kern w:val="0"/>
          <w:sz w:val="24"/>
          <w:szCs w:val="24"/>
        </w:rPr>
        <w:t>五、其他事宜</w:t>
      </w:r>
      <w:r w:rsidRPr="00366294">
        <w:rPr>
          <w:rFonts w:ascii="Times New Roman" w:hAnsi="Times New Roman" w:cs="Times New Roman"/>
          <w:b/>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1.</w:t>
      </w:r>
      <w:r w:rsidRPr="00366294">
        <w:rPr>
          <w:rFonts w:ascii="Times New Roman" w:hAnsiTheme="minorEastAsia" w:cs="Times New Roman"/>
          <w:kern w:val="0"/>
          <w:sz w:val="24"/>
          <w:szCs w:val="24"/>
        </w:rPr>
        <w:t>所有发表在增刊上的论文不予统计。</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2.</w:t>
      </w:r>
      <w:r w:rsidRPr="00366294">
        <w:rPr>
          <w:rFonts w:ascii="Times New Roman" w:hAnsiTheme="minorEastAsia" w:cs="Times New Roman"/>
          <w:kern w:val="0"/>
          <w:sz w:val="24"/>
          <w:szCs w:val="24"/>
        </w:rPr>
        <w:t>所有论文集不予统计。</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3.</w:t>
      </w:r>
      <w:r w:rsidRPr="00366294">
        <w:rPr>
          <w:rFonts w:ascii="Times New Roman" w:hAnsiTheme="minorEastAsia" w:cs="Times New Roman"/>
          <w:kern w:val="0"/>
          <w:sz w:val="24"/>
          <w:szCs w:val="24"/>
        </w:rPr>
        <w:t>所有发表在学校明确规定不予统计业绩分值期刊上的论文，则不予统计。</w:t>
      </w:r>
      <w:r w:rsidRPr="00366294">
        <w:rPr>
          <w:rFonts w:ascii="Times New Roman" w:hAnsi="Times New Roman" w:cs="Times New Roman"/>
          <w:kern w:val="0"/>
          <w:sz w:val="24"/>
          <w:szCs w:val="24"/>
        </w:rPr>
        <w:t xml:space="preserve"> </w:t>
      </w:r>
    </w:p>
    <w:p w:rsidR="00366294" w:rsidRDefault="00366294" w:rsidP="00366294">
      <w:pPr>
        <w:spacing w:line="360" w:lineRule="auto"/>
        <w:rPr>
          <w:rFonts w:ascii="Times New Roman" w:hAnsi="Times New Roman" w:cs="Times New Roman" w:hint="eastAsia"/>
          <w:kern w:val="0"/>
          <w:sz w:val="24"/>
          <w:szCs w:val="24"/>
        </w:rPr>
      </w:pPr>
      <w:r w:rsidRPr="00366294">
        <w:rPr>
          <w:rFonts w:ascii="Times New Roman" w:hAnsi="Times New Roman" w:cs="Times New Roman"/>
          <w:kern w:val="0"/>
          <w:sz w:val="24"/>
          <w:szCs w:val="24"/>
        </w:rPr>
        <w:t>4.</w:t>
      </w:r>
      <w:r w:rsidRPr="00366294">
        <w:rPr>
          <w:rFonts w:ascii="Times New Roman" w:hAnsiTheme="minorEastAsia" w:cs="Times New Roman"/>
          <w:kern w:val="0"/>
          <w:sz w:val="24"/>
          <w:szCs w:val="24"/>
        </w:rPr>
        <w:t>学校将不定期公布不予统计业绩分值期刊的名称。</w:t>
      </w:r>
      <w:r w:rsidRPr="00366294">
        <w:rPr>
          <w:rFonts w:ascii="Times New Roman" w:hAnsi="Times New Roman" w:cs="Times New Roman"/>
          <w:kern w:val="0"/>
          <w:sz w:val="24"/>
          <w:szCs w:val="24"/>
        </w:rPr>
        <w:t xml:space="preserve"> </w:t>
      </w:r>
    </w:p>
    <w:p w:rsidR="00366294" w:rsidRPr="00366294" w:rsidRDefault="00366294" w:rsidP="00366294">
      <w:pPr>
        <w:spacing w:line="360" w:lineRule="auto"/>
        <w:rPr>
          <w:rFonts w:ascii="Times New Roman" w:hAnsi="Times New Roman" w:cs="Times New Roman"/>
          <w:kern w:val="0"/>
          <w:sz w:val="24"/>
          <w:szCs w:val="24"/>
        </w:rPr>
      </w:pPr>
    </w:p>
    <w:p w:rsidR="00366294" w:rsidRPr="00366294" w:rsidRDefault="00366294" w:rsidP="00366294">
      <w:pPr>
        <w:spacing w:line="360" w:lineRule="auto"/>
        <w:rPr>
          <w:rFonts w:ascii="Times New Roman" w:hAnsi="Times New Roman" w:cs="Times New Roman"/>
          <w:b/>
          <w:kern w:val="0"/>
          <w:sz w:val="24"/>
          <w:szCs w:val="24"/>
        </w:rPr>
      </w:pPr>
      <w:r w:rsidRPr="00366294">
        <w:rPr>
          <w:rFonts w:ascii="Times New Roman" w:hAnsiTheme="minorEastAsia" w:cs="Times New Roman"/>
          <w:b/>
          <w:kern w:val="0"/>
          <w:sz w:val="24"/>
          <w:szCs w:val="24"/>
        </w:rPr>
        <w:t>附件：</w:t>
      </w:r>
      <w:r w:rsidRPr="00366294">
        <w:rPr>
          <w:rFonts w:ascii="Times New Roman" w:hAnsiTheme="minorEastAsia" w:cs="Times New Roman"/>
          <w:b/>
          <w:color w:val="000000"/>
          <w:kern w:val="0"/>
          <w:sz w:val="24"/>
          <w:szCs w:val="24"/>
        </w:rPr>
        <w:t>国外教育教学研究类重要期刊目录</w:t>
      </w:r>
      <w:r w:rsidRPr="00366294">
        <w:rPr>
          <w:rFonts w:ascii="Times New Roman" w:hAnsi="Times New Roman" w:cs="Times New Roman"/>
          <w:b/>
          <w:kern w:val="0"/>
          <w:sz w:val="24"/>
          <w:szCs w:val="24"/>
        </w:rPr>
        <w:t xml:space="preserve"> </w:t>
      </w:r>
    </w:p>
    <w:tbl>
      <w:tblPr>
        <w:tblW w:w="0" w:type="auto"/>
        <w:jc w:val="center"/>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Look w:val="01E0"/>
      </w:tblPr>
      <w:tblGrid>
        <w:gridCol w:w="824"/>
        <w:gridCol w:w="4138"/>
        <w:gridCol w:w="2338"/>
        <w:gridCol w:w="1395"/>
      </w:tblGrid>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b/>
                <w:kern w:val="0"/>
                <w:sz w:val="24"/>
                <w:szCs w:val="24"/>
              </w:rPr>
            </w:pPr>
            <w:r w:rsidRPr="00366294">
              <w:rPr>
                <w:rFonts w:ascii="Times New Roman" w:hAnsiTheme="minorEastAsia" w:cs="Times New Roman"/>
                <w:b/>
                <w:kern w:val="0"/>
                <w:sz w:val="24"/>
                <w:szCs w:val="24"/>
              </w:rPr>
              <w:t>序号</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b/>
                <w:kern w:val="0"/>
                <w:sz w:val="24"/>
                <w:szCs w:val="24"/>
              </w:rPr>
            </w:pPr>
            <w:r w:rsidRPr="00366294">
              <w:rPr>
                <w:rFonts w:ascii="Times New Roman" w:hAnsiTheme="minorEastAsia" w:cs="Times New Roman"/>
                <w:b/>
                <w:kern w:val="0"/>
                <w:sz w:val="24"/>
                <w:szCs w:val="24"/>
              </w:rPr>
              <w:t>杂志名称</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b/>
                <w:kern w:val="0"/>
                <w:sz w:val="24"/>
                <w:szCs w:val="24"/>
              </w:rPr>
            </w:pPr>
            <w:r w:rsidRPr="00366294">
              <w:rPr>
                <w:rFonts w:ascii="Times New Roman" w:hAnsiTheme="minorEastAsia" w:cs="Times New Roman"/>
                <w:b/>
                <w:kern w:val="0"/>
                <w:sz w:val="24"/>
                <w:szCs w:val="24"/>
              </w:rPr>
              <w:t>中文名称</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b/>
                <w:kern w:val="0"/>
                <w:sz w:val="24"/>
                <w:szCs w:val="24"/>
              </w:rPr>
            </w:pPr>
            <w:r w:rsidRPr="00366294">
              <w:rPr>
                <w:rFonts w:ascii="Times New Roman" w:hAnsi="Times New Roman" w:cs="Times New Roman"/>
                <w:b/>
                <w:kern w:val="0"/>
                <w:sz w:val="24"/>
                <w:szCs w:val="24"/>
              </w:rPr>
              <w:t>ISSN</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American educational research journal</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美国教育研究杂志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0002-8312</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Review of educational research</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教育研究评论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0034-6543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Developmental psychology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发展心理学</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0012-1649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lastRenderedPageBreak/>
              <w:t>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educational psychology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教育心理学杂志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0022-0663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Reading research quarterly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阅读研究季刊</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0034-0553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philosophy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教育哲学杂志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0309-8249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research in science teaching</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科学教学研究杂志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0022-4308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leadership</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教育视导</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0013-1784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learning disabilities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学习障碍杂志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0022-2194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Science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科学教育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0036-8326</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Sociology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教育社会学</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0038-0407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and psychological measurement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教育与心理测量</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0013-1644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psychology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教育心理学</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0144-3410</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Harvard educational review</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哈佛教育评论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0017-8055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Journal of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0022-1546</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Chronicle of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高等教育纪事</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0009-5982</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proofErr w:type="spellStart"/>
            <w:r w:rsidRPr="00366294">
              <w:rPr>
                <w:rFonts w:ascii="Times New Roman" w:hAnsi="Times New Roman" w:cs="Times New Roman"/>
                <w:kern w:val="0"/>
                <w:sz w:val="24"/>
                <w:szCs w:val="24"/>
              </w:rPr>
              <w:t>TheTimes</w:t>
            </w:r>
            <w:proofErr w:type="spellEnd"/>
            <w:r w:rsidRPr="00366294">
              <w:rPr>
                <w:rFonts w:ascii="Times New Roman" w:hAnsi="Times New Roman" w:cs="Times New Roman"/>
                <w:kern w:val="0"/>
                <w:sz w:val="24"/>
                <w:szCs w:val="24"/>
              </w:rPr>
              <w:t xml:space="preserve"> higher education supplement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泰晤士报高等教育副刊</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0049-3929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Teaching and teacher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教学与师范教育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0742-051X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19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American journal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美国教育杂志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0195-6744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educational measurement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教育测量杂志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0022-0655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Teachers College record</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师范学院记录</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0161-4681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evaluation and policy analysis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教育评估与政策分析</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0162-3737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Times educational supplement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泰晤士报教育副刊</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0040-7887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British journal of sociology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英国教育社会学杂志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0142-5692</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Journal of educational research</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0022-0671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Social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社会教育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0037-7724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technology research and development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教育技术研究与发展</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1042-1629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lastRenderedPageBreak/>
              <w:t>28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adolescent &amp; adult literacy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青少年与成人读写杂志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1081-3004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29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0018-1560</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American school board journal</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美国校董会杂志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0003-0953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Contemporary educational psychology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现代教育心理学</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0361-476X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British journal of educational studies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英国教育研究杂志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0007-1005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Oxford review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牛津教育评论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0305-4985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Research in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高等教育研究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0361-0365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Economics of education review</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教育经济学评论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0272-7757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Comparative education review</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比较教育评论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0010-4086</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British journal of educational psychology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英国教育心理学杂志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0007-0998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moral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德育杂志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0305-7240</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39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teacher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师范教育杂志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0022-4871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curriculum studies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课程研究杂志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0022-0272</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Instructional science</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教学科学</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0020-4277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International journal of educational reform</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国际教育改革杂志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1056-7879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administration quarterly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教育管理季刊</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0013-161X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Review of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0162-5748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Studies in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高等教育研究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0307-5079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Comparative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比较教育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0305-0068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review</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教育评论</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0013-1911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Urban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城市教育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0042-0859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49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International journal of science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国际科学教育杂志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0950-0693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technology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教育技术</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0013-1962</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research</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教育研究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0013-1881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lastRenderedPageBreak/>
              <w:t>52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Journal of experimental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实验教育杂志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0022-0973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Educational studies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教育研究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0305-5698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Theory into practice</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理论与实践</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0040-5841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Applied measurement in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教育实用测量</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0895-7347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Academe</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学术</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0190-2946</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British journal of educational technology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英国教育技术杂志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0007-1013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Curriculum inquiry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课程探究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0362-6784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59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Educational forum</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教育论坛</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0013-1725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Change</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变革</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0009-1383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History of education quarterly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教育季刊</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0018-2680</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International journal of lifelong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国际终身教育杂志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0260-1370</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Journal of educational administration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教育行政管理杂志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0957-8234</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Research in science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科学教育研究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0157-244X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Techniques: Making Education &amp; Career Connections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技能</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1091-0131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Higher education management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高等教育管理</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1013-851X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European journal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欧洲教育杂志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0141-8211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 xml:space="preserve">Revue </w:t>
            </w:r>
            <w:proofErr w:type="spellStart"/>
            <w:r w:rsidRPr="00366294">
              <w:rPr>
                <w:rFonts w:ascii="Times New Roman" w:hAnsi="Times New Roman" w:cs="Times New Roman"/>
                <w:kern w:val="0"/>
                <w:sz w:val="24"/>
                <w:szCs w:val="24"/>
              </w:rPr>
              <w:t>francaise</w:t>
            </w:r>
            <w:proofErr w:type="spellEnd"/>
            <w:r w:rsidRPr="00366294">
              <w:rPr>
                <w:rFonts w:ascii="Times New Roman" w:hAnsi="Times New Roman" w:cs="Times New Roman"/>
                <w:kern w:val="0"/>
                <w:sz w:val="24"/>
                <w:szCs w:val="24"/>
              </w:rPr>
              <w:t xml:space="preserve"> de </w:t>
            </w:r>
            <w:proofErr w:type="spellStart"/>
            <w:r w:rsidRPr="00366294">
              <w:rPr>
                <w:rFonts w:ascii="Times New Roman" w:hAnsi="Times New Roman" w:cs="Times New Roman"/>
                <w:kern w:val="0"/>
                <w:sz w:val="24"/>
                <w:szCs w:val="24"/>
              </w:rPr>
              <w:t>paedagogie</w:t>
            </w:r>
            <w:proofErr w:type="spellEnd"/>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法国教育学杂志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0556-7807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69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Innovative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高等教育改革</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0742-5627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Studies in educational evaluation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教育评估研究</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0191-491X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personnel evaluation in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教育工作者评价杂志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0920-525X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Learning and instruction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学习与指导</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0959-4752</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College and university</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学院与大学</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0010-0889</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Journal of aesthetic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美学教育杂志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0380-2361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 xml:space="preserve">Higher </w:t>
            </w:r>
            <w:proofErr w:type="spellStart"/>
            <w:r w:rsidRPr="00366294">
              <w:rPr>
                <w:rFonts w:ascii="Times New Roman" w:hAnsi="Times New Roman" w:cs="Times New Roman"/>
                <w:kern w:val="0"/>
                <w:sz w:val="24"/>
                <w:szCs w:val="24"/>
              </w:rPr>
              <w:t>educationpolicy</w:t>
            </w:r>
            <w:proofErr w:type="spellEnd"/>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高等教育政策</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0952-8733</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lastRenderedPageBreak/>
              <w:t>76</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education for teaching</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师资教育杂志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0260-7476</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77</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British educational research journal</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英国教育研究杂志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0141-1926</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78</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International journal of educational research</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国际教育研究杂志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0883-0355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79</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European journal of teacher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欧洲师范教育杂志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0261-9768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80</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Journal of educational thought</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教育思想杂志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0022-0701</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81</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History of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教育史</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0046-760X</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82</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The Canadian journal of higher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加拿大高等教育杂志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0316-1218</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83</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Journal of distance education</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远程教育杂志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0830-0445</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84</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proofErr w:type="spellStart"/>
            <w:r w:rsidRPr="00366294">
              <w:rPr>
                <w:rFonts w:ascii="Times New Roman" w:hAnsi="Times New Roman" w:cs="Times New Roman"/>
                <w:kern w:val="0"/>
                <w:sz w:val="24"/>
                <w:szCs w:val="24"/>
              </w:rPr>
              <w:t>Zeitschrift</w:t>
            </w:r>
            <w:proofErr w:type="spellEnd"/>
            <w:r w:rsidRPr="00366294">
              <w:rPr>
                <w:rFonts w:ascii="Times New Roman" w:hAnsi="Times New Roman" w:cs="Times New Roman"/>
                <w:kern w:val="0"/>
                <w:sz w:val="24"/>
                <w:szCs w:val="24"/>
              </w:rPr>
              <w:t xml:space="preserve"> fur </w:t>
            </w:r>
            <w:proofErr w:type="spellStart"/>
            <w:r w:rsidRPr="00366294">
              <w:rPr>
                <w:rFonts w:ascii="Times New Roman" w:hAnsi="Times New Roman" w:cs="Times New Roman"/>
                <w:kern w:val="0"/>
                <w:sz w:val="24"/>
                <w:szCs w:val="24"/>
              </w:rPr>
              <w:t>Peadagogik</w:t>
            </w:r>
            <w:proofErr w:type="spellEnd"/>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教育学杂志</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0044-3247</w:t>
            </w:r>
          </w:p>
        </w:tc>
      </w:tr>
      <w:tr w:rsidR="00366294" w:rsidRPr="00366294" w:rsidTr="00366294">
        <w:trPr>
          <w:jc w:val="center"/>
        </w:trPr>
        <w:tc>
          <w:tcPr>
            <w:tcW w:w="824"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jc w:val="center"/>
              <w:rPr>
                <w:rFonts w:ascii="Times New Roman" w:hAnsi="Times New Roman" w:cs="Times New Roman"/>
                <w:kern w:val="0"/>
                <w:sz w:val="24"/>
                <w:szCs w:val="24"/>
              </w:rPr>
            </w:pPr>
            <w:r w:rsidRPr="00366294">
              <w:rPr>
                <w:rFonts w:ascii="Times New Roman" w:hAnsi="Times New Roman" w:cs="Times New Roman"/>
                <w:kern w:val="0"/>
                <w:sz w:val="24"/>
                <w:szCs w:val="24"/>
              </w:rPr>
              <w:t>85</w:t>
            </w:r>
          </w:p>
        </w:tc>
        <w:tc>
          <w:tcPr>
            <w:tcW w:w="41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Prospects</w:t>
            </w:r>
          </w:p>
        </w:tc>
        <w:tc>
          <w:tcPr>
            <w:tcW w:w="2338"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heme="minorEastAsia" w:cs="Times New Roman"/>
                <w:kern w:val="0"/>
                <w:sz w:val="24"/>
                <w:szCs w:val="24"/>
              </w:rPr>
              <w:t>展望</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366294" w:rsidRPr="00366294" w:rsidRDefault="00366294" w:rsidP="00366294">
            <w:pPr>
              <w:spacing w:line="360" w:lineRule="auto"/>
              <w:rPr>
                <w:rFonts w:ascii="Times New Roman" w:hAnsi="Times New Roman" w:cs="Times New Roman"/>
                <w:kern w:val="0"/>
                <w:sz w:val="24"/>
                <w:szCs w:val="24"/>
              </w:rPr>
            </w:pPr>
            <w:r w:rsidRPr="00366294">
              <w:rPr>
                <w:rFonts w:ascii="Times New Roman" w:hAnsi="Times New Roman" w:cs="Times New Roman"/>
                <w:kern w:val="0"/>
                <w:sz w:val="24"/>
                <w:szCs w:val="24"/>
              </w:rPr>
              <w:t>0033-1538</w:t>
            </w:r>
          </w:p>
        </w:tc>
      </w:tr>
    </w:tbl>
    <w:p w:rsidR="00FD3460" w:rsidRPr="00366294" w:rsidRDefault="00FD3460" w:rsidP="00366294">
      <w:pPr>
        <w:spacing w:line="360" w:lineRule="auto"/>
        <w:rPr>
          <w:rFonts w:ascii="Times New Roman" w:hAnsi="Times New Roman" w:cs="Times New Roman"/>
          <w:sz w:val="24"/>
          <w:szCs w:val="24"/>
        </w:rPr>
      </w:pPr>
    </w:p>
    <w:sectPr w:rsidR="00FD3460" w:rsidRPr="00366294" w:rsidSect="00FD34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6294"/>
    <w:rsid w:val="00366294"/>
    <w:rsid w:val="00F04754"/>
    <w:rsid w:val="00FD3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294"/>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3559011">
      <w:bodyDiv w:val="1"/>
      <w:marLeft w:val="0"/>
      <w:marRight w:val="0"/>
      <w:marTop w:val="0"/>
      <w:marBottom w:val="0"/>
      <w:divBdr>
        <w:top w:val="none" w:sz="0" w:space="0" w:color="auto"/>
        <w:left w:val="none" w:sz="0" w:space="0" w:color="auto"/>
        <w:bottom w:val="none" w:sz="0" w:space="0" w:color="auto"/>
        <w:right w:val="none" w:sz="0" w:space="0" w:color="auto"/>
      </w:divBdr>
      <w:divsChild>
        <w:div w:id="1486312368">
          <w:marLeft w:val="0"/>
          <w:marRight w:val="0"/>
          <w:marTop w:val="150"/>
          <w:marBottom w:val="150"/>
          <w:divBdr>
            <w:top w:val="none" w:sz="0" w:space="0" w:color="auto"/>
            <w:left w:val="none" w:sz="0" w:space="0" w:color="auto"/>
            <w:bottom w:val="none" w:sz="0" w:space="0" w:color="auto"/>
            <w:right w:val="none" w:sz="0" w:space="0" w:color="auto"/>
          </w:divBdr>
          <w:divsChild>
            <w:div w:id="660617446">
              <w:marLeft w:val="0"/>
              <w:marRight w:val="0"/>
              <w:marTop w:val="0"/>
              <w:marBottom w:val="0"/>
              <w:divBdr>
                <w:top w:val="none" w:sz="0" w:space="0" w:color="auto"/>
                <w:left w:val="none" w:sz="0" w:space="0" w:color="auto"/>
                <w:bottom w:val="none" w:sz="0" w:space="0" w:color="auto"/>
                <w:right w:val="none" w:sz="0" w:space="0" w:color="auto"/>
              </w:divBdr>
              <w:divsChild>
                <w:div w:id="1314027212">
                  <w:marLeft w:val="0"/>
                  <w:marRight w:val="0"/>
                  <w:marTop w:val="0"/>
                  <w:marBottom w:val="0"/>
                  <w:divBdr>
                    <w:top w:val="none" w:sz="0" w:space="0" w:color="auto"/>
                    <w:left w:val="none" w:sz="0" w:space="0" w:color="auto"/>
                    <w:bottom w:val="none" w:sz="0" w:space="0" w:color="auto"/>
                    <w:right w:val="none" w:sz="0" w:space="0" w:color="auto"/>
                  </w:divBdr>
                  <w:divsChild>
                    <w:div w:id="857156109">
                      <w:marLeft w:val="0"/>
                      <w:marRight w:val="0"/>
                      <w:marTop w:val="0"/>
                      <w:marBottom w:val="0"/>
                      <w:divBdr>
                        <w:top w:val="none" w:sz="0" w:space="0" w:color="auto"/>
                        <w:left w:val="none" w:sz="0" w:space="0" w:color="auto"/>
                        <w:bottom w:val="none" w:sz="0" w:space="0" w:color="auto"/>
                        <w:right w:val="none" w:sz="0" w:space="0" w:color="auto"/>
                      </w:divBdr>
                      <w:divsChild>
                        <w:div w:id="12195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2017-06-26T02:48:00Z</dcterms:created>
  <dcterms:modified xsi:type="dcterms:W3CDTF">2017-06-26T02:51:00Z</dcterms:modified>
</cp:coreProperties>
</file>